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9DFC0" w14:textId="37AF6DC2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</w:t>
      </w:r>
      <w:r w:rsidR="00AF1912">
        <w:rPr>
          <w:rFonts w:eastAsia="游明朝" w:cs="Arial" w:hint="eastAsia"/>
          <w:b/>
          <w:sz w:val="24"/>
          <w:lang w:val="en-US" w:eastAsia="ja-JP"/>
        </w:rPr>
        <w:t>8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824703">
        <w:rPr>
          <w:rFonts w:cs="Arial"/>
          <w:b/>
          <w:sz w:val="24"/>
          <w:lang w:val="en-US" w:eastAsia="zh-CN"/>
        </w:rPr>
        <w:t>3</w:t>
      </w:r>
      <w:r w:rsidR="00240F96">
        <w:rPr>
          <w:rFonts w:eastAsia="游明朝" w:cs="Arial" w:hint="eastAsia"/>
          <w:b/>
          <w:sz w:val="24"/>
          <w:lang w:val="en-US" w:eastAsia="ja-JP"/>
        </w:rPr>
        <w:t>1</w:t>
      </w:r>
      <w:r w:rsidR="00262BA9">
        <w:rPr>
          <w:rFonts w:eastAsia="游明朝" w:cs="Arial"/>
          <w:b/>
          <w:sz w:val="24"/>
          <w:lang w:val="en-US" w:eastAsia="ja-JP"/>
        </w:rPr>
        <w:t>4696</w:t>
      </w:r>
    </w:p>
    <w:p w14:paraId="48F986B7" w14:textId="064E3AE7" w:rsidR="00D11B2F" w:rsidRDefault="00124D05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rFonts w:cs="Arial"/>
          <w:sz w:val="24"/>
          <w:szCs w:val="24"/>
          <w:lang w:eastAsia="zh-CN"/>
        </w:rPr>
        <w:t>Toulouse, France</w:t>
      </w:r>
      <w:r w:rsidR="008E6043" w:rsidRPr="00062030">
        <w:rPr>
          <w:rFonts w:cs="Arial"/>
          <w:sz w:val="24"/>
          <w:szCs w:val="24"/>
          <w:lang w:eastAsia="zh-CN"/>
        </w:rPr>
        <w:t xml:space="preserve">, </w:t>
      </w:r>
      <w:r w:rsidR="00CB3F91">
        <w:rPr>
          <w:rFonts w:cs="Arial"/>
          <w:sz w:val="24"/>
          <w:szCs w:val="24"/>
          <w:lang w:eastAsia="zh-CN"/>
        </w:rPr>
        <w:t>21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8E6043" w:rsidRPr="00062030">
        <w:rPr>
          <w:rFonts w:cs="Arial"/>
          <w:sz w:val="24"/>
          <w:szCs w:val="24"/>
          <w:lang w:eastAsia="zh-CN"/>
        </w:rPr>
        <w:t xml:space="preserve"> –</w:t>
      </w:r>
      <w:r w:rsidR="00CE4BAD">
        <w:rPr>
          <w:rFonts w:cs="Arial"/>
          <w:sz w:val="24"/>
          <w:szCs w:val="24"/>
          <w:lang w:eastAsia="zh-CN"/>
        </w:rPr>
        <w:t xml:space="preserve"> </w:t>
      </w:r>
      <w:r w:rsidR="008E6043" w:rsidRPr="00062030">
        <w:rPr>
          <w:rFonts w:cs="Arial"/>
          <w:sz w:val="24"/>
          <w:szCs w:val="24"/>
          <w:lang w:eastAsia="zh-CN"/>
        </w:rPr>
        <w:t>2</w:t>
      </w:r>
      <w:r w:rsidR="00527E36">
        <w:rPr>
          <w:rFonts w:cs="Arial"/>
          <w:sz w:val="24"/>
          <w:szCs w:val="24"/>
          <w:lang w:eastAsia="zh-CN"/>
        </w:rPr>
        <w:t>5</w:t>
      </w:r>
      <w:r w:rsidR="00CE4BAD" w:rsidRPr="00CE4BAD">
        <w:rPr>
          <w:rFonts w:cs="Arial"/>
          <w:sz w:val="24"/>
          <w:szCs w:val="24"/>
          <w:vertAlign w:val="superscript"/>
          <w:lang w:eastAsia="zh-CN"/>
        </w:rPr>
        <w:t>th</w:t>
      </w:r>
      <w:r w:rsidR="00CE4BAD">
        <w:rPr>
          <w:rFonts w:cs="Arial"/>
          <w:sz w:val="24"/>
          <w:szCs w:val="24"/>
          <w:lang w:eastAsia="zh-CN"/>
        </w:rPr>
        <w:t xml:space="preserve"> A</w:t>
      </w:r>
      <w:r>
        <w:rPr>
          <w:rFonts w:cs="Arial"/>
          <w:sz w:val="24"/>
          <w:szCs w:val="24"/>
          <w:lang w:eastAsia="zh-CN"/>
        </w:rPr>
        <w:t>ugust</w:t>
      </w:r>
      <w:r w:rsidR="008E6043" w:rsidRPr="00062030">
        <w:rPr>
          <w:rFonts w:cs="Arial"/>
          <w:sz w:val="24"/>
          <w:szCs w:val="24"/>
          <w:lang w:eastAsia="zh-CN"/>
        </w:rPr>
        <w:t xml:space="preserve">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A193844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proofErr w:type="gramStart"/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</w:t>
      </w:r>
      <w:proofErr w:type="gramEnd"/>
      <w:r w:rsidR="00CA18E5">
        <w:rPr>
          <w:rFonts w:ascii="Arial" w:hAnsi="Arial" w:cs="Arial"/>
          <w:bCs/>
          <w:lang w:val="en-US"/>
        </w:rPr>
        <w:t>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 w:rsidRPr="00FA682B">
        <w:rPr>
          <w:rFonts w:ascii="Arial" w:hAnsi="Arial" w:cs="Arial"/>
          <w:bCs/>
          <w:lang w:val="en-US"/>
        </w:rPr>
        <w:t>Yasuki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游明朝" w:hAnsi="Arial" w:cs="Arial"/>
          <w:b/>
          <w:bCs/>
          <w:lang w:val="en-US" w:eastAsia="ja-JP"/>
        </w:rPr>
        <w:t>Email Address</w:t>
      </w:r>
      <w:r>
        <w:rPr>
          <w:rFonts w:ascii="Arial" w:eastAsia="游明朝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af4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4428BFD" w14:textId="42F76C3F" w:rsidR="0004180A" w:rsidRPr="00B21211" w:rsidRDefault="00E84BBA" w:rsidP="0004180A">
      <w:pPr>
        <w:pStyle w:val="TAL"/>
        <w:spacing w:afterLines="50" w:after="120"/>
        <w:rPr>
          <w:rFonts w:eastAsia="Arial Unicode MS" w:cs="Arial"/>
          <w:szCs w:val="18"/>
          <w:lang w:eastAsia="zh-CN"/>
        </w:rPr>
      </w:pPr>
      <w:r w:rsidRPr="00B21211">
        <w:rPr>
          <w:rFonts w:eastAsia="Arial Unicode MS" w:cs="Arial"/>
          <w:bCs/>
          <w:iCs/>
          <w:szCs w:val="18"/>
          <w:lang w:eastAsia="zh-CN"/>
        </w:rPr>
        <w:t xml:space="preserve">The UE capability </w:t>
      </w:r>
      <w:r w:rsidR="00414D99" w:rsidRPr="00B21211">
        <w:rPr>
          <w:rFonts w:eastAsia="Arial Unicode MS" w:cs="Arial"/>
          <w:b/>
          <w:i/>
          <w:szCs w:val="18"/>
          <w:lang w:eastAsia="zh-CN"/>
        </w:rPr>
        <w:t>“</w:t>
      </w:r>
      <w:r w:rsidR="0004180A" w:rsidRPr="00B21211">
        <w:rPr>
          <w:rFonts w:eastAsia="Arial Unicode MS" w:cs="Arial"/>
          <w:b/>
          <w:i/>
          <w:szCs w:val="18"/>
          <w:lang w:eastAsia="zh-CN"/>
        </w:rPr>
        <w:t>interBandMRDC-WithOverlapDL-Bands-r16</w:t>
      </w:r>
      <w:r w:rsidRPr="00B21211">
        <w:rPr>
          <w:rFonts w:eastAsia="Arial Unicode MS" w:cs="Arial"/>
          <w:b/>
          <w:i/>
          <w:szCs w:val="18"/>
          <w:lang w:eastAsia="zh-CN"/>
        </w:rPr>
        <w:t>”</w:t>
      </w:r>
      <w:r w:rsidR="0004180A" w:rsidRPr="00B21211">
        <w:rPr>
          <w:rFonts w:eastAsia="Arial Unicode MS" w:cs="Arial"/>
          <w:szCs w:val="18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B21211">
        <w:rPr>
          <w:rFonts w:eastAsia="Arial Unicode MS" w:cs="Arial"/>
          <w:szCs w:val="18"/>
          <w:lang w:eastAsia="zh-CN"/>
        </w:rPr>
        <w:t xml:space="preserve"> bands, while</w:t>
      </w:r>
      <w:r w:rsidR="0004180A" w:rsidRPr="00B21211">
        <w:rPr>
          <w:rFonts w:eastAsia="Arial Unicode MS" w:cs="Arial"/>
          <w:szCs w:val="18"/>
          <w:lang w:eastAsia="zh-CN"/>
        </w:rPr>
        <w:t xml:space="preserve"> the UE capability to support non-collocated deployment for TDD-TDD intra-band NR-CA is </w:t>
      </w:r>
      <w:r w:rsidR="00E0357E" w:rsidRPr="00B21211">
        <w:rPr>
          <w:rFonts w:eastAsia="Arial Unicode MS" w:cs="Arial"/>
          <w:szCs w:val="18"/>
          <w:lang w:eastAsia="zh-CN"/>
        </w:rPr>
        <w:t xml:space="preserve">being </w:t>
      </w:r>
      <w:r w:rsidR="0004180A" w:rsidRPr="00B21211">
        <w:rPr>
          <w:rFonts w:eastAsia="Arial Unicode MS" w:cs="Arial"/>
          <w:szCs w:val="18"/>
          <w:lang w:eastAsia="zh-CN"/>
        </w:rPr>
        <w:t>discussed in Rel-18.</w:t>
      </w:r>
    </w:p>
    <w:p w14:paraId="2D526568" w14:textId="77777777" w:rsidR="00A177F5" w:rsidRDefault="00043692" w:rsidP="00043692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1C37BC">
        <w:rPr>
          <w:rFonts w:ascii="Arial" w:eastAsia="Arial Unicode MS" w:hAnsi="Arial" w:cs="Arial"/>
          <w:b/>
          <w:bCs/>
          <w:sz w:val="18"/>
          <w:szCs w:val="18"/>
          <w:lang w:eastAsia="zh-CN"/>
        </w:rPr>
        <w:t>1)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UE </w:t>
      </w:r>
      <w:r w:rsidR="00407338">
        <w:rPr>
          <w:rFonts w:ascii="Arial" w:eastAsia="Arial Unicode MS" w:hAnsi="Arial" w:cs="Arial"/>
          <w:sz w:val="18"/>
          <w:szCs w:val="18"/>
          <w:lang w:eastAsia="zh-CN"/>
        </w:rPr>
        <w:t>c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>apability]</w:t>
      </w:r>
    </w:p>
    <w:p w14:paraId="19928308" w14:textId="19D17E9C" w:rsidR="00A177F5" w:rsidRPr="00B21211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During RAN4#</w:t>
      </w:r>
      <w:r w:rsidR="00564DA0" w:rsidRPr="00B21211">
        <w:rPr>
          <w:rFonts w:ascii="Arial" w:eastAsia="Arial Unicode MS" w:hAnsi="Arial" w:cs="Arial"/>
          <w:sz w:val="18"/>
          <w:szCs w:val="18"/>
          <w:lang w:eastAsia="zh-CN"/>
        </w:rPr>
        <w:t>107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meeting, RAN4 concluded a </w:t>
      </w:r>
      <w:r w:rsidR="00381321" w:rsidRPr="00B21211">
        <w:rPr>
          <w:rFonts w:ascii="Arial" w:eastAsia="Arial Unicode MS" w:hAnsi="Arial" w:cs="Arial"/>
          <w:sz w:val="18"/>
          <w:szCs w:val="18"/>
          <w:lang w:eastAsia="zh-CN"/>
        </w:rPr>
        <w:t>separate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new</w:t>
      </w:r>
      <w:r w:rsidR="00235A6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capa</w:t>
      </w:r>
      <w:r w:rsidR="00B954CB" w:rsidRPr="00B21211">
        <w:rPr>
          <w:rFonts w:ascii="Arial" w:eastAsia="Arial Unicode MS" w:hAnsi="Arial" w:cs="Arial"/>
          <w:sz w:val="18"/>
          <w:szCs w:val="18"/>
          <w:lang w:eastAsia="zh-CN"/>
        </w:rPr>
        <w:t>bility</w:t>
      </w:r>
      <w:r w:rsidR="00AF0EB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signalling is needed, which is to indicate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the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UE supports TDD-TDD intra-band non-collocated </w:t>
      </w:r>
      <w:r w:rsidR="0004180A" w:rsidRPr="00B21211">
        <w:rPr>
          <w:rFonts w:ascii="Arial" w:eastAsia="Arial Unicode MS" w:hAnsi="Arial" w:cs="Arial"/>
          <w:sz w:val="18"/>
          <w:szCs w:val="18"/>
          <w:lang w:eastAsia="zh-CN"/>
        </w:rPr>
        <w:t>NR</w:t>
      </w:r>
      <w:r w:rsidR="00823C56">
        <w:rPr>
          <w:rFonts w:ascii="Arial" w:eastAsia="Arial Unicode MS" w:hAnsi="Arial" w:cs="Arial"/>
          <w:sz w:val="18"/>
          <w:szCs w:val="18"/>
          <w:lang w:eastAsia="zh-CN"/>
        </w:rPr>
        <w:t>-</w:t>
      </w:r>
      <w:r w:rsidR="00472BB0">
        <w:rPr>
          <w:rFonts w:ascii="Arial" w:eastAsia="Arial Unicode MS" w:hAnsi="Arial" w:cs="Arial"/>
          <w:sz w:val="18"/>
          <w:szCs w:val="18"/>
          <w:lang w:eastAsia="zh-CN"/>
        </w:rPr>
        <w:t>CA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>MTTD/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MRTD </w:t>
      </w:r>
      <w:r w:rsidR="00423EE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requirements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according to</w:t>
      </w:r>
      <w:r w:rsidR="0045099A">
        <w:rPr>
          <w:rFonts w:ascii="Arial" w:eastAsia="Arial Unicode MS" w:hAnsi="Arial" w:cs="Arial"/>
          <w:sz w:val="18"/>
          <w:szCs w:val="18"/>
          <w:lang w:eastAsia="zh-CN"/>
        </w:rPr>
        <w:t xml:space="preserve"> Table 7.5.4.1</w:t>
      </w:r>
      <w:r w:rsidR="005847B2">
        <w:rPr>
          <w:rFonts w:ascii="Arial" w:eastAsia="Arial Unicode MS" w:hAnsi="Arial" w:cs="Arial"/>
          <w:sz w:val="18"/>
          <w:szCs w:val="18"/>
          <w:lang w:eastAsia="zh-CN"/>
        </w:rPr>
        <w:t>/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Table 7.6.4-2 in 38.133 and UE RF requirements for intra-band non-collocated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CA in 7.10A in 38.101-1.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</w:p>
    <w:p w14:paraId="2FBDA18B" w14:textId="5C3BD211" w:rsidR="00484771" w:rsidRPr="00B21211" w:rsidRDefault="0048477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If the </w:t>
      </w:r>
      <w:r w:rsidR="007E065E">
        <w:rPr>
          <w:rFonts w:ascii="Arial" w:eastAsia="Arial Unicode MS" w:hAnsi="Arial" w:cs="Arial"/>
          <w:sz w:val="18"/>
          <w:szCs w:val="18"/>
          <w:lang w:eastAsia="zh-CN"/>
        </w:rPr>
        <w:t xml:space="preserve">new </w:t>
      </w:r>
      <w:r w:rsidR="007E065E">
        <w:rPr>
          <w:rFonts w:ascii="Arial" w:eastAsia="Arial Unicode MS" w:hAnsi="Arial" w:cs="Arial"/>
          <w:sz w:val="18"/>
          <w:szCs w:val="18"/>
          <w:lang w:eastAsia="ja-JP"/>
        </w:rPr>
        <w:t xml:space="preserve">UE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capability is </w:t>
      </w:r>
      <w:r w:rsidR="00945ECA">
        <w:rPr>
          <w:rFonts w:ascii="Arial" w:eastAsia="Arial Unicode MS" w:hAnsi="Arial" w:cs="Arial"/>
          <w:sz w:val="18"/>
          <w:szCs w:val="18"/>
          <w:lang w:eastAsia="ja-JP"/>
        </w:rPr>
        <w:t>absent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, the UE supports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TDD-TDD intra-band NR</w:t>
      </w:r>
      <w:r w:rsidR="00823C56">
        <w:rPr>
          <w:rFonts w:ascii="Arial" w:eastAsia="Arial Unicode MS" w:hAnsi="Arial" w:cs="Arial"/>
          <w:sz w:val="18"/>
          <w:szCs w:val="18"/>
          <w:lang w:eastAsia="zh-CN"/>
        </w:rPr>
        <w:t>-</w:t>
      </w:r>
      <w:r w:rsidR="00472BB0">
        <w:rPr>
          <w:rFonts w:ascii="Arial" w:eastAsia="Arial Unicode MS" w:hAnsi="Arial" w:cs="Arial"/>
          <w:sz w:val="18"/>
          <w:szCs w:val="18"/>
          <w:lang w:eastAsia="zh-CN"/>
        </w:rPr>
        <w:t>CA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operation with MRTD according to</w:t>
      </w:r>
      <w:r w:rsidR="009E6358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Table 7.6.4-1 in 38.133 and </w:t>
      </w:r>
      <w:r w:rsidR="007D7818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UE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RF requirements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for intra-band </w:t>
      </w:r>
      <w:r w:rsidR="00E5730B" w:rsidRPr="00B21211">
        <w:rPr>
          <w:rFonts w:ascii="Arial" w:eastAsia="Arial Unicode MS" w:hAnsi="Arial" w:cs="Arial"/>
          <w:sz w:val="18"/>
          <w:szCs w:val="18"/>
          <w:lang w:eastAsia="zh-CN"/>
        </w:rPr>
        <w:t>NR-</w:t>
      </w:r>
      <w:r w:rsidR="00816EDB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CA </w:t>
      </w:r>
      <w:r w:rsidRPr="00B21211">
        <w:rPr>
          <w:rFonts w:ascii="Arial" w:eastAsia="Arial Unicode MS" w:hAnsi="Arial" w:cs="Arial"/>
          <w:color w:val="000000" w:themeColor="text1"/>
          <w:sz w:val="18"/>
          <w:szCs w:val="18"/>
          <w:lang w:eastAsia="zh-CN"/>
        </w:rPr>
        <w:t>except for 7.10A in 38.101-1.</w:t>
      </w:r>
    </w:p>
    <w:p w14:paraId="12077A07" w14:textId="7DF6AF1D" w:rsidR="00484771" w:rsidRPr="00B21211" w:rsidRDefault="00AF0EBB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This </w:t>
      </w:r>
      <w:r w:rsidR="003D446E">
        <w:rPr>
          <w:rFonts w:ascii="Arial" w:eastAsia="Arial Unicode MS" w:hAnsi="Arial" w:cs="Arial" w:hint="eastAsia"/>
          <w:sz w:val="18"/>
          <w:szCs w:val="18"/>
          <w:lang w:eastAsia="ja-JP"/>
        </w:rPr>
        <w:t>n</w:t>
      </w:r>
      <w:r w:rsidR="003D446E">
        <w:rPr>
          <w:rFonts w:ascii="Arial" w:eastAsia="Arial Unicode MS" w:hAnsi="Arial" w:cs="Arial"/>
          <w:sz w:val="18"/>
          <w:szCs w:val="18"/>
          <w:lang w:eastAsia="ja-JP"/>
        </w:rPr>
        <w:t xml:space="preserve">ew UE 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optional </w:t>
      </w:r>
      <w:r w:rsidR="003D446E">
        <w:rPr>
          <w:rFonts w:ascii="Arial" w:eastAsia="Arial Unicode MS" w:hAnsi="Arial" w:cs="Arial"/>
          <w:sz w:val="18"/>
          <w:szCs w:val="18"/>
          <w:lang w:eastAsia="zh-CN"/>
        </w:rPr>
        <w:t>capability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is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expected to be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per BC, and applicable to only</w:t>
      </w:r>
      <w:r w:rsidR="00245E1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band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n77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and</w:t>
      </w:r>
      <w:r w:rsidR="009052F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n78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43E1079B" w14:textId="77777777" w:rsidR="00484771" w:rsidRPr="00B21211" w:rsidRDefault="00484771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</w:rPr>
      </w:pPr>
    </w:p>
    <w:p w14:paraId="689BD879" w14:textId="77777777" w:rsidR="00A177F5" w:rsidRDefault="00135A7D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1C37BC">
        <w:rPr>
          <w:rFonts w:ascii="Arial" w:eastAsia="Arial Unicode MS" w:hAnsi="Arial" w:cs="Arial"/>
          <w:b/>
          <w:bCs/>
          <w:sz w:val="18"/>
          <w:szCs w:val="18"/>
          <w:lang w:eastAsia="zh-CN"/>
        </w:rPr>
        <w:t>2)</w:t>
      </w:r>
      <w:r w:rsidR="00043692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BS </w:t>
      </w:r>
      <w:proofErr w:type="spellStart"/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403825" w:rsidRPr="00B21211">
        <w:rPr>
          <w:rFonts w:ascii="Arial" w:eastAsia="Arial Unicode MS" w:hAnsi="Arial" w:cs="Arial"/>
          <w:sz w:val="18"/>
          <w:szCs w:val="18"/>
          <w:lang w:eastAsia="zh-CN"/>
        </w:rPr>
        <w:t>]</w:t>
      </w:r>
    </w:p>
    <w:p w14:paraId="5CAAC75B" w14:textId="14D61D45" w:rsidR="00CA676F" w:rsidRPr="00B21211" w:rsidRDefault="00AF0EBB" w:rsidP="00484771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In addition, during RAN4#108 meeting, RAN4 conclude the necessity of a new IE from </w:t>
      </w:r>
      <w:r w:rsidR="0062239B" w:rsidRPr="00B21211">
        <w:rPr>
          <w:rFonts w:ascii="Arial" w:eastAsia="Arial Unicode MS" w:hAnsi="Arial" w:cs="Arial"/>
          <w:sz w:val="18"/>
          <w:szCs w:val="18"/>
          <w:lang w:eastAsia="zh-CN"/>
        </w:rPr>
        <w:t>BS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to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configure UE </w:t>
      </w:r>
      <w:r w:rsidR="005C5F10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to support different capability 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according to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different BS scenarios (collocated or non-collocated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scenario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).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And this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FB551D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new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IE is </w:t>
      </w:r>
      <w:r w:rsidR="006519D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expected to be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applicable for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TDD-TDD inter-band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EN-DC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with overlapping </w:t>
      </w:r>
      <w:r w:rsidR="005807D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 partially</w:t>
      </w:r>
      <w:r w:rsidR="005807D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 overlapping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bands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and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TDD-TDD intra-band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>NR-CA</w:t>
      </w:r>
      <w:r w:rsidR="004B1E60">
        <w:rPr>
          <w:rFonts w:ascii="Arial" w:eastAsia="Arial Unicode MS" w:hAnsi="Arial" w:cs="Arial"/>
          <w:sz w:val="18"/>
          <w:szCs w:val="18"/>
          <w:lang w:eastAsia="zh-CN"/>
        </w:rPr>
        <w:t xml:space="preserve"> provided the UE has indicated [New UE capability]</w:t>
      </w:r>
      <w:r w:rsidR="00894334" w:rsidRPr="00B21211">
        <w:rPr>
          <w:rFonts w:ascii="Arial" w:eastAsia="Arial Unicode MS" w:hAnsi="Arial" w:cs="Arial"/>
          <w:sz w:val="18"/>
          <w:szCs w:val="18"/>
          <w:lang w:eastAsia="zh-CN"/>
        </w:rPr>
        <w:t>.</w:t>
      </w:r>
    </w:p>
    <w:p w14:paraId="6A68F2B9" w14:textId="1909F845" w:rsidR="00BC1A74" w:rsidRPr="00FB4B06" w:rsidRDefault="00B84751" w:rsidP="00FB4B06">
      <w:pPr>
        <w:pStyle w:val="af5"/>
        <w:numPr>
          <w:ilvl w:val="0"/>
          <w:numId w:val="28"/>
        </w:num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FB4B06">
        <w:rPr>
          <w:rFonts w:ascii="Arial" w:eastAsia="Arial Unicode MS" w:hAnsi="Arial" w:cs="Arial"/>
          <w:sz w:val="18"/>
          <w:szCs w:val="18"/>
          <w:lang w:eastAsia="zh-CN"/>
        </w:rPr>
        <w:t>If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BS </w:t>
      </w:r>
      <w:proofErr w:type="spellStart"/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>]</w:t>
      </w:r>
      <w:r w:rsidR="00AF0EBB" w:rsidRPr="00FB4B06">
        <w:rPr>
          <w:rFonts w:ascii="Arial" w:eastAsia="Arial Unicode MS" w:hAnsi="Arial" w:cs="Arial"/>
          <w:sz w:val="18"/>
          <w:szCs w:val="18"/>
          <w:lang w:eastAsia="zh-CN"/>
        </w:rPr>
        <w:t xml:space="preserve"> is provided by BS, </w:t>
      </w:r>
      <w:r w:rsidR="00524419" w:rsidRPr="00FB4B06">
        <w:rPr>
          <w:rFonts w:ascii="Arial" w:eastAsia="Arial Unicode MS" w:hAnsi="Arial" w:cs="Arial"/>
          <w:sz w:val="18"/>
          <w:szCs w:val="18"/>
          <w:lang w:eastAsia="zh-CN"/>
        </w:rPr>
        <w:t>UE shall satisfy the</w:t>
      </w:r>
      <w:r w:rsidR="00663BC1" w:rsidRPr="00FB4B06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524419" w:rsidRPr="00FB4B06">
        <w:rPr>
          <w:rFonts w:ascii="Arial" w:eastAsia="Arial Unicode MS" w:hAnsi="Arial" w:cs="Arial"/>
          <w:sz w:val="18"/>
          <w:szCs w:val="18"/>
          <w:lang w:eastAsia="zh-CN"/>
        </w:rPr>
        <w:t xml:space="preserve">requirements </w:t>
      </w:r>
      <w:r w:rsidR="005807D1" w:rsidRPr="00FB4B06">
        <w:rPr>
          <w:rFonts w:ascii="Arial" w:eastAsia="Arial Unicode MS" w:hAnsi="Arial" w:cs="Arial"/>
          <w:sz w:val="18"/>
          <w:szCs w:val="18"/>
          <w:lang w:eastAsia="zh-CN"/>
        </w:rPr>
        <w:t xml:space="preserve">as described in </w:t>
      </w:r>
      <w:r w:rsidR="005807D1" w:rsidRPr="00FB4B06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interBandMRDC-WithOverlapDL-Bands-r16</w:t>
      </w:r>
      <w:r w:rsidR="00605BAE" w:rsidRPr="00FB4B06">
        <w:rPr>
          <w:rFonts w:ascii="Arial" w:eastAsia="Arial Unicode MS" w:hAnsi="Arial" w:cs="Arial"/>
          <w:b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B5A" w:rsidRPr="00FB4B06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if indica</w:t>
      </w:r>
      <w:r w:rsidR="00605BAE" w:rsidRPr="00FB4B06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>ted</w:t>
      </w:r>
      <w:r w:rsidR="005807D1" w:rsidRPr="00FB4B06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5807D1" w:rsidRPr="00FB4B06">
        <w:rPr>
          <w:rFonts w:ascii="Arial" w:eastAsia="Arial Unicode MS" w:hAnsi="Arial" w:cs="Arial"/>
          <w:sz w:val="18"/>
          <w:szCs w:val="18"/>
          <w:lang w:eastAsia="zh-CN"/>
        </w:rPr>
        <w:t xml:space="preserve">for </w:t>
      </w:r>
      <w:r w:rsidR="005807D1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TDD-TDD inter-band EN-DC operation with overlapping or partially overlapping DL bands</w:t>
      </w:r>
      <w:r w:rsidR="00135B5A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A7D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or</w:t>
      </w:r>
      <w:r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A7D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the requirements </w:t>
      </w:r>
      <w:r w:rsidR="00135B5A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described in 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>[New UE capability]</w:t>
      </w:r>
      <w:r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(as</w:t>
      </w:r>
      <w:r w:rsidR="00135B5A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C0788C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above </w:t>
      </w:r>
      <w:r w:rsidR="00135B5A" w:rsidRPr="00FB4B06">
        <w:rPr>
          <w:rFonts w:ascii="Arial" w:eastAsia="Arial Unicode MS" w:hAnsi="Arial" w:cs="Arial"/>
          <w:bCs/>
          <w:color w:val="000000"/>
          <w:sz w:val="18"/>
          <w:szCs w:val="18"/>
          <w:bdr w:val="none" w:sz="0" w:space="0" w:color="auto" w:frame="1"/>
          <w:shd w:val="clear" w:color="auto" w:fill="FFFFFF"/>
        </w:rPr>
        <w:t>1)</w:t>
      </w:r>
      <w:r w:rsidR="00135B5A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if indicated</w:t>
      </w:r>
      <w:r w:rsidR="00605BAE" w:rsidRPr="00FB4B06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for TDD-TDD intra-band NR-CA.</w:t>
      </w:r>
    </w:p>
    <w:p w14:paraId="74275B1B" w14:textId="099E17F4" w:rsidR="00135B5A" w:rsidRPr="00B21211" w:rsidRDefault="005565C0" w:rsidP="00360744">
      <w:pPr>
        <w:pStyle w:val="af5"/>
        <w:numPr>
          <w:ilvl w:val="0"/>
          <w:numId w:val="27"/>
        </w:num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  <w:r w:rsidRPr="00B21211">
        <w:rPr>
          <w:rFonts w:ascii="Arial" w:eastAsia="Arial Unicode MS" w:hAnsi="Arial" w:cs="Arial"/>
          <w:sz w:val="18"/>
          <w:szCs w:val="18"/>
          <w:lang w:eastAsia="zh-CN"/>
        </w:rPr>
        <w:t>I</w:t>
      </w:r>
      <w:r w:rsidR="00B84751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f </w:t>
      </w:r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[New BS </w:t>
      </w:r>
      <w:proofErr w:type="spellStart"/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>signaling</w:t>
      </w:r>
      <w:proofErr w:type="spellEnd"/>
      <w:r w:rsidR="00A177F5" w:rsidRPr="00B21211">
        <w:rPr>
          <w:rFonts w:ascii="Arial" w:eastAsia="Arial Unicode MS" w:hAnsi="Arial" w:cs="Arial"/>
          <w:sz w:val="18"/>
          <w:szCs w:val="18"/>
          <w:lang w:eastAsia="zh-CN"/>
        </w:rPr>
        <w:t>]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is not provided by BS, </w:t>
      </w:r>
      <w:r w:rsidR="00524419" w:rsidRPr="00B21211">
        <w:rPr>
          <w:rFonts w:ascii="Arial" w:eastAsia="Arial Unicode MS" w:hAnsi="Arial" w:cs="Arial"/>
          <w:sz w:val="18"/>
          <w:szCs w:val="18"/>
          <w:lang w:eastAsia="zh-CN"/>
        </w:rPr>
        <w:t>UE shall satisfy the</w:t>
      </w:r>
      <w:r w:rsidR="00663BC1">
        <w:rPr>
          <w:rFonts w:ascii="Arial" w:eastAsia="Arial Unicode MS" w:hAnsi="Arial" w:cs="Arial"/>
          <w:sz w:val="18"/>
          <w:szCs w:val="18"/>
          <w:lang w:eastAsia="zh-CN"/>
        </w:rPr>
        <w:t xml:space="preserve"> </w:t>
      </w:r>
      <w:r w:rsidR="00135B5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requirements as described in </w:t>
      </w:r>
      <w:r w:rsidR="00135B5A" w:rsidRPr="00B21211">
        <w:rPr>
          <w:rFonts w:ascii="Arial" w:eastAsia="Arial Unicode MS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interBandMRDC-WithOverlapDL-Bands-r16 </w:t>
      </w:r>
      <w:r w:rsidR="00135B5A" w:rsidRPr="00B21211">
        <w:rPr>
          <w:rFonts w:ascii="Arial" w:eastAsia="Arial Unicode MS" w:hAnsi="Arial" w:cs="Arial"/>
          <w:bCs/>
          <w:iCs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if absent </w:t>
      </w:r>
      <w:r w:rsidR="00135B5A" w:rsidRPr="00B21211">
        <w:rPr>
          <w:rFonts w:ascii="Arial" w:eastAsia="Arial Unicode MS" w:hAnsi="Arial" w:cs="Arial"/>
          <w:sz w:val="18"/>
          <w:szCs w:val="18"/>
          <w:lang w:eastAsia="zh-CN"/>
        </w:rPr>
        <w:t xml:space="preserve">for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TDD-TDD inter-band EN-DC operation with overlapping or partially overlapping DL bands or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the requirements described in </w:t>
      </w:r>
      <w:r w:rsidR="00A177F5">
        <w:rPr>
          <w:rFonts w:ascii="Arial" w:eastAsia="Arial Unicode MS" w:hAnsi="Arial" w:cs="Arial"/>
          <w:sz w:val="18"/>
          <w:szCs w:val="18"/>
          <w:lang w:eastAsia="zh-CN"/>
        </w:rPr>
        <w:t>[New UE capability]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(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as</w:t>
      </w:r>
      <w:r w:rsidR="007E19D5">
        <w:rPr>
          <w:rFonts w:ascii="Arial" w:eastAsia="Arial Unicode MS" w:hAnsi="Arial" w:cs="Arial" w:hint="eastAsia"/>
          <w:color w:val="000000"/>
          <w:sz w:val="18"/>
          <w:szCs w:val="18"/>
          <w:bdr w:val="none" w:sz="0" w:space="0" w:color="auto" w:frame="1"/>
          <w:shd w:val="clear" w:color="auto" w:fill="FFFFFF"/>
          <w:lang w:eastAsia="ja-JP"/>
        </w:rPr>
        <w:t xml:space="preserve"> </w:t>
      </w:r>
      <w:r w:rsidR="007E19D5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  <w:lang w:eastAsia="ja-JP"/>
        </w:rPr>
        <w:t>above</w:t>
      </w:r>
      <w:r w:rsidR="00B84751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>1) if absent</w:t>
      </w:r>
      <w:r w:rsidR="00605BAE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for TDD-TDD intra-band NR-CA</w:t>
      </w:r>
      <w:r w:rsidR="00135B5A" w:rsidRPr="00B21211">
        <w:rPr>
          <w:rFonts w:ascii="Arial" w:eastAsia="Arial Unicode MS" w:hAnsi="Arial" w:cs="Arial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. </w:t>
      </w:r>
    </w:p>
    <w:p w14:paraId="6B0A2FCC" w14:textId="77777777" w:rsidR="005565C0" w:rsidRPr="00FB4B06" w:rsidRDefault="005565C0" w:rsidP="00484771">
      <w:pPr>
        <w:spacing w:after="120"/>
        <w:textAlignment w:val="auto"/>
        <w:rPr>
          <w:szCs w:val="24"/>
          <w:lang w:eastAsia="zh-CN"/>
        </w:rPr>
      </w:pPr>
      <w:bookmarkStart w:id="8" w:name="_GoBack"/>
      <w:bookmarkEnd w:id="8"/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A7E609D" w:rsidR="00B11AE7" w:rsidRPr="008E6043" w:rsidRDefault="00635A9A" w:rsidP="008E6043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lastRenderedPageBreak/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A2360C">
        <w:rPr>
          <w:rFonts w:ascii="Arial" w:hAnsi="Arial" w:cs="Arial"/>
          <w:bCs/>
          <w:lang w:val="en-US" w:eastAsia="zh-CN"/>
        </w:rPr>
        <w:t>specify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 xml:space="preserve">UE capability reporting </w:t>
      </w:r>
      <w:r w:rsidR="00564DA0">
        <w:rPr>
          <w:rFonts w:ascii="Arial" w:hAnsi="Arial" w:cs="Arial"/>
          <w:bCs/>
          <w:lang w:val="en-US" w:eastAsia="zh-CN"/>
        </w:rPr>
        <w:t>for intra-band non-collocated NR-CA</w:t>
      </w:r>
      <w:r w:rsidR="00B43412">
        <w:rPr>
          <w:rFonts w:ascii="Arial" w:hAnsi="Arial" w:cs="Arial"/>
          <w:bCs/>
          <w:lang w:val="en-US" w:eastAsia="zh-CN"/>
        </w:rPr>
        <w:t xml:space="preserve"> in Rel-18,</w:t>
      </w:r>
      <w:r w:rsidR="00564DA0">
        <w:rPr>
          <w:rFonts w:ascii="Arial" w:hAnsi="Arial" w:cs="Arial"/>
          <w:bCs/>
          <w:lang w:val="en-US" w:eastAsia="zh-CN"/>
        </w:rPr>
        <w:t xml:space="preserve"> </w:t>
      </w:r>
      <w:r w:rsidR="000A1E36">
        <w:rPr>
          <w:rFonts w:ascii="Arial" w:hAnsi="Arial" w:cs="Arial"/>
          <w:bCs/>
          <w:lang w:val="en-US" w:eastAsia="zh-CN"/>
        </w:rPr>
        <w:t>and</w:t>
      </w:r>
      <w:r w:rsidR="00B43412">
        <w:rPr>
          <w:rFonts w:ascii="Arial" w:hAnsi="Arial" w:cs="Arial"/>
          <w:bCs/>
          <w:lang w:val="en-US" w:eastAsia="zh-CN"/>
        </w:rPr>
        <w:t xml:space="preserve"> </w:t>
      </w:r>
      <w:r w:rsidR="009372F7">
        <w:rPr>
          <w:rFonts w:ascii="Arial" w:hAnsi="Arial" w:cs="Arial"/>
          <w:bCs/>
          <w:lang w:val="en-US" w:eastAsia="zh-CN"/>
        </w:rPr>
        <w:t>new BS signaling</w:t>
      </w:r>
      <w:r w:rsidR="009A56D7">
        <w:rPr>
          <w:rFonts w:ascii="Arial" w:hAnsi="Arial" w:cs="Arial"/>
          <w:bCs/>
          <w:lang w:val="en-US" w:eastAsia="zh-CN"/>
        </w:rPr>
        <w:t xml:space="preserve"> for intra-band non-collocated </w:t>
      </w:r>
      <w:r w:rsidR="009372F7">
        <w:rPr>
          <w:rFonts w:ascii="Arial" w:hAnsi="Arial" w:cs="Arial"/>
          <w:bCs/>
          <w:lang w:val="en-US" w:eastAsia="zh-CN"/>
        </w:rPr>
        <w:t>NR-</w:t>
      </w:r>
      <w:r w:rsidR="009A56D7">
        <w:rPr>
          <w:rFonts w:ascii="Arial" w:hAnsi="Arial" w:cs="Arial"/>
          <w:bCs/>
          <w:lang w:val="en-US" w:eastAsia="zh-CN"/>
        </w:rPr>
        <w:t>CA</w:t>
      </w:r>
      <w:r w:rsidR="000E62EB">
        <w:rPr>
          <w:rFonts w:ascii="Arial" w:hAnsi="Arial" w:cs="Arial"/>
          <w:bCs/>
          <w:lang w:val="en-US" w:eastAsia="zh-CN"/>
        </w:rPr>
        <w:t xml:space="preserve"> in Rel-18</w:t>
      </w:r>
      <w:r w:rsidR="001315A0">
        <w:rPr>
          <w:rFonts w:ascii="Arial" w:hAnsi="Arial" w:cs="Arial"/>
          <w:bCs/>
          <w:lang w:val="en-US" w:eastAsia="zh-CN"/>
        </w:rPr>
        <w:t xml:space="preserve"> and</w:t>
      </w:r>
      <w:r w:rsidR="00564DA0">
        <w:rPr>
          <w:rFonts w:ascii="Arial" w:hAnsi="Arial" w:cs="Arial"/>
          <w:bCs/>
          <w:lang w:val="en-US" w:eastAsia="zh-CN"/>
        </w:rPr>
        <w:t xml:space="preserve"> inter-band </w:t>
      </w:r>
      <w:r w:rsidR="001315A0">
        <w:rPr>
          <w:rFonts w:ascii="Arial" w:hAnsi="Arial" w:cs="Arial"/>
          <w:bCs/>
          <w:lang w:val="en-US" w:eastAsia="zh-CN"/>
        </w:rPr>
        <w:t>non-collo</w:t>
      </w:r>
      <w:r w:rsidR="000E62EB">
        <w:rPr>
          <w:rFonts w:ascii="Arial" w:hAnsi="Arial" w:cs="Arial"/>
          <w:bCs/>
          <w:lang w:val="en-US" w:eastAsia="zh-CN"/>
        </w:rPr>
        <w:t>c</w:t>
      </w:r>
      <w:r w:rsidR="001315A0">
        <w:rPr>
          <w:rFonts w:ascii="Arial" w:hAnsi="Arial" w:cs="Arial"/>
          <w:bCs/>
          <w:lang w:val="en-US" w:eastAsia="zh-CN"/>
        </w:rPr>
        <w:t>ated EN-DC with overlapping or partially overlapping bands</w:t>
      </w:r>
      <w:r w:rsidR="000E62EB">
        <w:rPr>
          <w:rFonts w:ascii="Arial" w:hAnsi="Arial" w:cs="Arial"/>
          <w:bCs/>
          <w:lang w:val="en-US" w:eastAsia="zh-CN"/>
        </w:rPr>
        <w:t xml:space="preserve"> </w:t>
      </w:r>
      <w:r w:rsidR="00A177F5">
        <w:rPr>
          <w:rFonts w:ascii="Arial" w:hAnsi="Arial" w:cs="Arial"/>
          <w:bCs/>
          <w:lang w:val="en-US" w:eastAsia="zh-CN"/>
        </w:rPr>
        <w:t>in</w:t>
      </w:r>
      <w:r w:rsidR="000E62EB">
        <w:rPr>
          <w:rFonts w:ascii="Arial" w:hAnsi="Arial" w:cs="Arial"/>
          <w:bCs/>
          <w:lang w:val="en-US" w:eastAsia="zh-CN"/>
        </w:rPr>
        <w:t xml:space="preserve"> Rel-1</w:t>
      </w:r>
      <w:r w:rsidR="00A177F5">
        <w:rPr>
          <w:rFonts w:ascii="Arial" w:hAnsi="Arial" w:cs="Arial"/>
          <w:bCs/>
          <w:lang w:val="en-US" w:eastAsia="zh-CN"/>
        </w:rPr>
        <w:t>8</w:t>
      </w:r>
      <w:r w:rsidR="00D11B2F">
        <w:rPr>
          <w:rFonts w:ascii="Arial" w:hAnsi="Arial" w:cs="Arial"/>
          <w:bCs/>
          <w:lang w:val="en-US" w:eastAsia="zh-CN"/>
        </w:rPr>
        <w:t>.</w:t>
      </w:r>
    </w:p>
    <w:p w14:paraId="0BD09A43" w14:textId="63CB51DC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9C5FE0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0B78D480" w14:textId="073531FB" w:rsidR="008E6043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</w:t>
      </w:r>
      <w:r w:rsidR="001216BA">
        <w:rPr>
          <w:rFonts w:ascii="Arial" w:hAnsi="Arial" w:cs="Arial"/>
          <w:bCs/>
          <w:color w:val="000000"/>
          <w:lang w:val="en-US"/>
        </w:rPr>
        <w:t>bis</w:t>
      </w:r>
      <w:r>
        <w:rPr>
          <w:rFonts w:ascii="Arial" w:hAnsi="Arial" w:cs="Arial"/>
          <w:bCs/>
          <w:color w:val="000000"/>
          <w:lang w:val="en-US"/>
        </w:rPr>
        <w:t xml:space="preserve">             </w:t>
      </w:r>
      <w:r w:rsidR="001216BA">
        <w:rPr>
          <w:rFonts w:ascii="Arial" w:hAnsi="Arial" w:cs="Arial"/>
          <w:bCs/>
          <w:color w:val="000000"/>
          <w:lang w:val="en-US"/>
        </w:rPr>
        <w:t xml:space="preserve"> </w:t>
      </w:r>
      <w:r w:rsidR="00DC1593">
        <w:rPr>
          <w:rFonts w:ascii="Arial" w:hAnsi="Arial" w:cs="Arial"/>
          <w:bCs/>
          <w:color w:val="000000"/>
          <w:lang w:val="en-US"/>
        </w:rPr>
        <w:t>0</w:t>
      </w:r>
      <w:r w:rsidR="001216BA">
        <w:rPr>
          <w:rFonts w:ascii="Arial" w:hAnsi="Arial" w:cs="Arial"/>
          <w:bCs/>
          <w:color w:val="000000"/>
          <w:lang w:val="en-US"/>
        </w:rPr>
        <w:t>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1216BA">
        <w:rPr>
          <w:rFonts w:ascii="Arial" w:hAnsi="Arial" w:cs="Arial"/>
          <w:bCs/>
          <w:color w:val="000000"/>
          <w:lang w:val="en-US"/>
        </w:rPr>
        <w:t>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1216BA">
        <w:rPr>
          <w:rFonts w:ascii="Arial" w:hAnsi="Arial" w:cs="Arial"/>
          <w:bCs/>
          <w:color w:val="000000"/>
          <w:lang w:val="en-US"/>
        </w:rPr>
        <w:t>Oct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</w:t>
      </w:r>
      <w:r w:rsidR="001216BA">
        <w:rPr>
          <w:rFonts w:ascii="Arial" w:hAnsi="Arial" w:cs="Arial"/>
          <w:bCs/>
          <w:color w:val="000000"/>
          <w:lang w:val="en-US" w:eastAsia="zh-CN"/>
        </w:rPr>
        <w:t>Xiamen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1216BA">
        <w:rPr>
          <w:rFonts w:ascii="Arial" w:hAnsi="Arial" w:cs="Arial"/>
          <w:bCs/>
          <w:color w:val="000000"/>
          <w:lang w:val="en-US" w:eastAsia="zh-CN"/>
        </w:rPr>
        <w:t>China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4C26347D" w14:textId="1575AC93" w:rsidR="009E6358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A177F5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 xml:space="preserve">                  13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17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Nov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Chicago, US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D5E67" w14:textId="77777777" w:rsidR="00A6364B" w:rsidRDefault="00A6364B">
      <w:pPr>
        <w:spacing w:after="0"/>
      </w:pPr>
      <w:r>
        <w:separator/>
      </w:r>
    </w:p>
  </w:endnote>
  <w:endnote w:type="continuationSeparator" w:id="0">
    <w:p w14:paraId="71628938" w14:textId="77777777" w:rsidR="00A6364B" w:rsidRDefault="00A63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8BB53" w14:textId="77777777" w:rsidR="00A6364B" w:rsidRDefault="00A6364B">
      <w:pPr>
        <w:spacing w:after="0"/>
      </w:pPr>
      <w:r>
        <w:separator/>
      </w:r>
    </w:p>
  </w:footnote>
  <w:footnote w:type="continuationSeparator" w:id="0">
    <w:p w14:paraId="210F6AA1" w14:textId="77777777" w:rsidR="00A6364B" w:rsidRDefault="00A636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7"/>
  </w:num>
  <w:num w:numId="5">
    <w:abstractNumId w:val="14"/>
  </w:num>
  <w:num w:numId="6">
    <w:abstractNumId w:val="6"/>
  </w:num>
  <w:num w:numId="7">
    <w:abstractNumId w:val="16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</w:num>
  <w:num w:numId="13">
    <w:abstractNumId w:val="6"/>
  </w:num>
  <w:num w:numId="14">
    <w:abstractNumId w:val="5"/>
  </w:num>
  <w:num w:numId="15">
    <w:abstractNumId w:val="18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  <w:num w:numId="20">
    <w:abstractNumId w:val="9"/>
  </w:num>
  <w:num w:numId="21">
    <w:abstractNumId w:val="19"/>
  </w:num>
  <w:num w:numId="22">
    <w:abstractNumId w:val="21"/>
  </w:num>
  <w:num w:numId="23">
    <w:abstractNumId w:val="11"/>
  </w:num>
  <w:num w:numId="24">
    <w:abstractNumId w:val="23"/>
  </w:num>
  <w:num w:numId="25">
    <w:abstractNumId w:val="1"/>
  </w:num>
  <w:num w:numId="26">
    <w:abstractNumId w:val="12"/>
  </w:num>
  <w:num w:numId="27">
    <w:abstractNumId w:val="2"/>
  </w:num>
  <w:num w:numId="2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77D"/>
    <w:rsid w:val="00015182"/>
    <w:rsid w:val="00017F23"/>
    <w:rsid w:val="00027CCD"/>
    <w:rsid w:val="0004180A"/>
    <w:rsid w:val="00043692"/>
    <w:rsid w:val="00044E34"/>
    <w:rsid w:val="00060B70"/>
    <w:rsid w:val="0006197E"/>
    <w:rsid w:val="00076532"/>
    <w:rsid w:val="00087C2A"/>
    <w:rsid w:val="00091F7A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E43CF"/>
    <w:rsid w:val="000E534D"/>
    <w:rsid w:val="000E62EB"/>
    <w:rsid w:val="000F6242"/>
    <w:rsid w:val="00104A20"/>
    <w:rsid w:val="001216BA"/>
    <w:rsid w:val="00124D05"/>
    <w:rsid w:val="00127931"/>
    <w:rsid w:val="001315A0"/>
    <w:rsid w:val="00133193"/>
    <w:rsid w:val="001343E1"/>
    <w:rsid w:val="00135A7D"/>
    <w:rsid w:val="00135B5A"/>
    <w:rsid w:val="00143490"/>
    <w:rsid w:val="00144C85"/>
    <w:rsid w:val="00145248"/>
    <w:rsid w:val="0015288E"/>
    <w:rsid w:val="0016412F"/>
    <w:rsid w:val="0018067F"/>
    <w:rsid w:val="00180E81"/>
    <w:rsid w:val="00181498"/>
    <w:rsid w:val="00185AC6"/>
    <w:rsid w:val="00192C49"/>
    <w:rsid w:val="001B0DD2"/>
    <w:rsid w:val="001C37BC"/>
    <w:rsid w:val="001D1CBB"/>
    <w:rsid w:val="001D2FF1"/>
    <w:rsid w:val="001D6DCC"/>
    <w:rsid w:val="0020005B"/>
    <w:rsid w:val="00207F7F"/>
    <w:rsid w:val="00217303"/>
    <w:rsid w:val="002174A8"/>
    <w:rsid w:val="00225B01"/>
    <w:rsid w:val="00233BFE"/>
    <w:rsid w:val="00235A6D"/>
    <w:rsid w:val="00240F96"/>
    <w:rsid w:val="0024401A"/>
    <w:rsid w:val="00244588"/>
    <w:rsid w:val="00245E1D"/>
    <w:rsid w:val="002509B1"/>
    <w:rsid w:val="00262BA9"/>
    <w:rsid w:val="00294840"/>
    <w:rsid w:val="002A3632"/>
    <w:rsid w:val="002A56C5"/>
    <w:rsid w:val="002B6ACE"/>
    <w:rsid w:val="002B7998"/>
    <w:rsid w:val="002E0E69"/>
    <w:rsid w:val="002E3A0A"/>
    <w:rsid w:val="002F1940"/>
    <w:rsid w:val="002F4B35"/>
    <w:rsid w:val="00314795"/>
    <w:rsid w:val="00333578"/>
    <w:rsid w:val="00333B36"/>
    <w:rsid w:val="003376F6"/>
    <w:rsid w:val="00346E5D"/>
    <w:rsid w:val="00360744"/>
    <w:rsid w:val="0036161F"/>
    <w:rsid w:val="003665BD"/>
    <w:rsid w:val="00376CC7"/>
    <w:rsid w:val="00381321"/>
    <w:rsid w:val="00383545"/>
    <w:rsid w:val="00390884"/>
    <w:rsid w:val="00390F1B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F6"/>
    <w:rsid w:val="003F5799"/>
    <w:rsid w:val="003F710C"/>
    <w:rsid w:val="00400B3C"/>
    <w:rsid w:val="00402C93"/>
    <w:rsid w:val="00403825"/>
    <w:rsid w:val="00407338"/>
    <w:rsid w:val="00414D99"/>
    <w:rsid w:val="00423EEA"/>
    <w:rsid w:val="00425A14"/>
    <w:rsid w:val="00427247"/>
    <w:rsid w:val="00433500"/>
    <w:rsid w:val="00433F71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50ED"/>
    <w:rsid w:val="005152E6"/>
    <w:rsid w:val="005224D4"/>
    <w:rsid w:val="00524419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A4D9F"/>
    <w:rsid w:val="005A5D2E"/>
    <w:rsid w:val="005B170C"/>
    <w:rsid w:val="005B5669"/>
    <w:rsid w:val="005B7357"/>
    <w:rsid w:val="005C52EC"/>
    <w:rsid w:val="005C5F10"/>
    <w:rsid w:val="005D1551"/>
    <w:rsid w:val="005D4477"/>
    <w:rsid w:val="005E177C"/>
    <w:rsid w:val="005E50AE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13CD"/>
    <w:rsid w:val="006B2ADE"/>
    <w:rsid w:val="006C175C"/>
    <w:rsid w:val="006C7C92"/>
    <w:rsid w:val="006D6EA6"/>
    <w:rsid w:val="006E4EFE"/>
    <w:rsid w:val="007142EE"/>
    <w:rsid w:val="00717BA4"/>
    <w:rsid w:val="0072037E"/>
    <w:rsid w:val="00731A25"/>
    <w:rsid w:val="00735889"/>
    <w:rsid w:val="007372CC"/>
    <w:rsid w:val="0074463C"/>
    <w:rsid w:val="00752138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C4E43"/>
    <w:rsid w:val="007D012B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7618"/>
    <w:rsid w:val="008448D6"/>
    <w:rsid w:val="00845AF6"/>
    <w:rsid w:val="008620E3"/>
    <w:rsid w:val="00874B20"/>
    <w:rsid w:val="00881104"/>
    <w:rsid w:val="00881424"/>
    <w:rsid w:val="008903C9"/>
    <w:rsid w:val="00894334"/>
    <w:rsid w:val="008944ED"/>
    <w:rsid w:val="008B65BA"/>
    <w:rsid w:val="008B7BF0"/>
    <w:rsid w:val="008C5739"/>
    <w:rsid w:val="008D0033"/>
    <w:rsid w:val="008D38C6"/>
    <w:rsid w:val="008D41DA"/>
    <w:rsid w:val="008D5FF1"/>
    <w:rsid w:val="008D772F"/>
    <w:rsid w:val="008E0643"/>
    <w:rsid w:val="008E0EA7"/>
    <w:rsid w:val="008E2D75"/>
    <w:rsid w:val="008E3288"/>
    <w:rsid w:val="008E6043"/>
    <w:rsid w:val="008F1215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581A"/>
    <w:rsid w:val="0099764C"/>
    <w:rsid w:val="009A56D7"/>
    <w:rsid w:val="009B7203"/>
    <w:rsid w:val="009C0B84"/>
    <w:rsid w:val="009C1C94"/>
    <w:rsid w:val="009C5FE0"/>
    <w:rsid w:val="009D61AB"/>
    <w:rsid w:val="009E6358"/>
    <w:rsid w:val="009E7AA3"/>
    <w:rsid w:val="009F412A"/>
    <w:rsid w:val="00A04E83"/>
    <w:rsid w:val="00A06BFD"/>
    <w:rsid w:val="00A177F5"/>
    <w:rsid w:val="00A2360C"/>
    <w:rsid w:val="00A301C9"/>
    <w:rsid w:val="00A360AB"/>
    <w:rsid w:val="00A45DA0"/>
    <w:rsid w:val="00A60273"/>
    <w:rsid w:val="00A6364B"/>
    <w:rsid w:val="00A7323E"/>
    <w:rsid w:val="00A81A84"/>
    <w:rsid w:val="00AA2A37"/>
    <w:rsid w:val="00AA69B3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3FD9"/>
    <w:rsid w:val="00B36F54"/>
    <w:rsid w:val="00B43412"/>
    <w:rsid w:val="00B45F10"/>
    <w:rsid w:val="00B468C4"/>
    <w:rsid w:val="00B46E10"/>
    <w:rsid w:val="00B7281A"/>
    <w:rsid w:val="00B728D3"/>
    <w:rsid w:val="00B72C6F"/>
    <w:rsid w:val="00B73E78"/>
    <w:rsid w:val="00B84751"/>
    <w:rsid w:val="00B9214D"/>
    <w:rsid w:val="00B9383C"/>
    <w:rsid w:val="00B954CB"/>
    <w:rsid w:val="00B97703"/>
    <w:rsid w:val="00BA75F3"/>
    <w:rsid w:val="00BC012C"/>
    <w:rsid w:val="00BC1A74"/>
    <w:rsid w:val="00BC4A24"/>
    <w:rsid w:val="00BC6679"/>
    <w:rsid w:val="00BC7502"/>
    <w:rsid w:val="00BD3A95"/>
    <w:rsid w:val="00BE024C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6507A"/>
    <w:rsid w:val="00C75C79"/>
    <w:rsid w:val="00C94FD0"/>
    <w:rsid w:val="00CA18E5"/>
    <w:rsid w:val="00CA576B"/>
    <w:rsid w:val="00CA676F"/>
    <w:rsid w:val="00CA6D7F"/>
    <w:rsid w:val="00CB266E"/>
    <w:rsid w:val="00CB3F91"/>
    <w:rsid w:val="00CB42A5"/>
    <w:rsid w:val="00CB463E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751F"/>
    <w:rsid w:val="00D078E9"/>
    <w:rsid w:val="00D07C24"/>
    <w:rsid w:val="00D1185C"/>
    <w:rsid w:val="00D11B2F"/>
    <w:rsid w:val="00D256E5"/>
    <w:rsid w:val="00D25DF7"/>
    <w:rsid w:val="00D318BE"/>
    <w:rsid w:val="00D334FD"/>
    <w:rsid w:val="00D357DE"/>
    <w:rsid w:val="00D55613"/>
    <w:rsid w:val="00D752F8"/>
    <w:rsid w:val="00D7615E"/>
    <w:rsid w:val="00D87BEE"/>
    <w:rsid w:val="00D95148"/>
    <w:rsid w:val="00D96A54"/>
    <w:rsid w:val="00DA6E56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6E48"/>
    <w:rsid w:val="00E21B16"/>
    <w:rsid w:val="00E23EBA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6933"/>
    <w:rsid w:val="00EE03F7"/>
    <w:rsid w:val="00EE78A8"/>
    <w:rsid w:val="00EE7A43"/>
    <w:rsid w:val="00EF1AFC"/>
    <w:rsid w:val="00F052AE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列表段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  <w:style w:type="character" w:styleId="afb">
    <w:name w:val="Unresolved Mention"/>
    <w:basedOn w:val="a0"/>
    <w:uiPriority w:val="99"/>
    <w:semiHidden/>
    <w:unhideWhenUsed/>
    <w:rsid w:val="00B30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B441E-AF33-46DB-9BF6-B014B554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Yasuki Suzuki (KDDI)</cp:lastModifiedBy>
  <cp:revision>12</cp:revision>
  <cp:lastPrinted>2002-04-23T07:10:00Z</cp:lastPrinted>
  <dcterms:created xsi:type="dcterms:W3CDTF">2023-08-23T17:37:00Z</dcterms:created>
  <dcterms:modified xsi:type="dcterms:W3CDTF">2023-08-25T06:48:00Z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